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e-mail:………………..</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0AF1A955"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4F4558" w:rsidRPr="004F4558">
        <w:rPr>
          <w:rFonts w:ascii="Calibri" w:hAnsi="Calibri"/>
          <w:b/>
          <w:bCs/>
          <w:sz w:val="22"/>
          <w:szCs w:val="22"/>
        </w:rPr>
        <w:t>Svítidla mobilní vyšetřovací a stropní zákroková</w:t>
      </w:r>
      <w:r w:rsidR="00646D37" w:rsidRPr="00F259CA">
        <w:rPr>
          <w:rFonts w:ascii="Calibri" w:hAnsi="Calibri"/>
          <w:b/>
          <w:bCs/>
          <w:sz w:val="22"/>
          <w:szCs w:val="22"/>
        </w:rPr>
        <w:t>“</w:t>
      </w:r>
      <w:r w:rsidR="004F4558">
        <w:rPr>
          <w:rFonts w:ascii="Calibri" w:hAnsi="Calibri"/>
          <w:b/>
          <w:bCs/>
          <w:sz w:val="22"/>
          <w:szCs w:val="22"/>
        </w:rPr>
        <w:t xml:space="preserve"> </w:t>
      </w:r>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611A0A35" w:rsidR="002C28AC" w:rsidRPr="003D3064" w:rsidRDefault="00753625" w:rsidP="004F4558">
      <w:pPr>
        <w:widowControl w:val="0"/>
        <w:numPr>
          <w:ilvl w:val="0"/>
          <w:numId w:val="16"/>
        </w:numPr>
        <w:tabs>
          <w:tab w:val="left" w:pos="709"/>
        </w:tabs>
        <w:suppressAutoHyphens/>
        <w:spacing w:after="60"/>
        <w:ind w:left="709" w:hanging="425"/>
        <w:jc w:val="both"/>
        <w:rPr>
          <w:rFonts w:ascii="Calibri" w:hAnsi="Calibri" w:cs="Calibri"/>
          <w:sz w:val="22"/>
          <w:szCs w:val="22"/>
        </w:rPr>
      </w:pPr>
      <w:r w:rsidRPr="003D3064">
        <w:rPr>
          <w:rFonts w:ascii="Calibri" w:hAnsi="Calibri" w:cs="Calibri"/>
          <w:sz w:val="22"/>
          <w:szCs w:val="22"/>
        </w:rPr>
        <w:t>Předmět smlouvy je realizován v rámci projektu „</w:t>
      </w:r>
      <w:bookmarkStart w:id="0" w:name="_Hlk129180183"/>
      <w:r w:rsidR="003E5E2B" w:rsidRPr="003E5E2B">
        <w:rPr>
          <w:rFonts w:ascii="Calibri" w:hAnsi="Calibri" w:cs="Calibri"/>
          <w:sz w:val="22"/>
          <w:szCs w:val="22"/>
        </w:rPr>
        <w:t>NPK, a.s., Svitavská nemocnice – sloučení JIP a vybavení navazujících oborů na UP 2</w:t>
      </w:r>
      <w:r w:rsidR="003D3064" w:rsidRPr="003D3064">
        <w:rPr>
          <w:rFonts w:ascii="Calibri" w:hAnsi="Calibri" w:cs="Calibri"/>
          <w:sz w:val="22"/>
          <w:szCs w:val="22"/>
        </w:rPr>
        <w:t xml:space="preserve">“, </w:t>
      </w:r>
      <w:proofErr w:type="spellStart"/>
      <w:r w:rsidR="003D3064" w:rsidRPr="003D3064">
        <w:rPr>
          <w:rFonts w:ascii="Calibri" w:hAnsi="Calibri" w:cs="Calibri"/>
          <w:sz w:val="22"/>
          <w:szCs w:val="22"/>
        </w:rPr>
        <w:t>reg</w:t>
      </w:r>
      <w:proofErr w:type="spellEnd"/>
      <w:r w:rsidR="003D3064" w:rsidRPr="003D3064">
        <w:rPr>
          <w:rFonts w:ascii="Calibri" w:hAnsi="Calibri" w:cs="Calibri"/>
          <w:sz w:val="22"/>
          <w:szCs w:val="22"/>
        </w:rPr>
        <w:t xml:space="preserve">. č. </w:t>
      </w:r>
      <w:bookmarkEnd w:id="0"/>
      <w:r w:rsidR="003E5E2B" w:rsidRPr="003E5E2B">
        <w:rPr>
          <w:rFonts w:ascii="Calibri" w:hAnsi="Calibri" w:cs="Calibri"/>
          <w:sz w:val="22"/>
          <w:szCs w:val="22"/>
        </w:rPr>
        <w:t>CZ.06.6.127/0.0/0.0/21_121/0016355</w:t>
      </w:r>
      <w:r w:rsidR="003D3064">
        <w:rPr>
          <w:rFonts w:ascii="Calibri" w:hAnsi="Calibri" w:cs="Calibri"/>
          <w:sz w:val="22"/>
          <w:szCs w:val="22"/>
        </w:rPr>
        <w:t xml:space="preserve">, </w:t>
      </w:r>
      <w:r w:rsidRPr="003D3064">
        <w:rPr>
          <w:rFonts w:ascii="Calibri" w:hAnsi="Calibri" w:cs="Calibri"/>
          <w:sz w:val="22"/>
          <w:szCs w:val="22"/>
        </w:rPr>
        <w:t>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69F88019" w14:textId="77777777" w:rsidR="00DB6B3B" w:rsidRPr="00E264D2" w:rsidRDefault="00DB6B3B" w:rsidP="00DB6B3B">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bookmarkStart w:id="1" w:name="_Hlk120791355"/>
      <w:r>
        <w:rPr>
          <w:rFonts w:ascii="Calibri" w:eastAsia="SimSun" w:hAnsi="Calibri" w:cs="Calibri"/>
          <w:kern w:val="1"/>
          <w:sz w:val="22"/>
          <w:szCs w:val="22"/>
          <w:lang w:eastAsia="hi-IN" w:bidi="hi-IN"/>
        </w:rPr>
        <w:t xml:space="preserve">pokud se jedná o zdravotnický prostředek, splňuje požadavky stanovené právními předpisy vztahujícími se ke zdravotnickým prostředkům, především zákona </w:t>
      </w:r>
      <w:r w:rsidRPr="00E264D2">
        <w:rPr>
          <w:rFonts w:ascii="Calibri" w:eastAsia="SimSun" w:hAnsi="Calibri" w:cs="Calibri"/>
          <w:kern w:val="1"/>
          <w:sz w:val="22"/>
          <w:szCs w:val="22"/>
          <w:lang w:eastAsia="hi-IN" w:bidi="hi-IN"/>
        </w:rPr>
        <w:t xml:space="preserve">č. </w:t>
      </w:r>
      <w:r>
        <w:rPr>
          <w:rFonts w:ascii="Calibri" w:eastAsia="SimSun" w:hAnsi="Calibri" w:cs="Calibri"/>
          <w:kern w:val="1"/>
          <w:sz w:val="22"/>
          <w:szCs w:val="22"/>
          <w:lang w:eastAsia="hi-IN" w:bidi="hi-IN"/>
        </w:rPr>
        <w:t>375</w:t>
      </w:r>
      <w:r w:rsidRPr="00E264D2">
        <w:rPr>
          <w:rFonts w:ascii="Calibri" w:eastAsia="SimSun" w:hAnsi="Calibri" w:cs="Calibri"/>
          <w:kern w:val="1"/>
          <w:sz w:val="22"/>
          <w:szCs w:val="22"/>
          <w:lang w:eastAsia="hi-IN" w:bidi="hi-IN"/>
        </w:rPr>
        <w:t>/202</w:t>
      </w:r>
      <w:r>
        <w:rPr>
          <w:rFonts w:ascii="Calibri" w:eastAsia="SimSun" w:hAnsi="Calibri" w:cs="Calibri"/>
          <w:kern w:val="1"/>
          <w:sz w:val="22"/>
          <w:szCs w:val="22"/>
          <w:lang w:eastAsia="hi-IN" w:bidi="hi-IN"/>
        </w:rPr>
        <w:t>2</w:t>
      </w:r>
      <w:r w:rsidRPr="00E264D2">
        <w:rPr>
          <w:rFonts w:ascii="Calibri" w:eastAsia="SimSun" w:hAnsi="Calibri" w:cs="Calibri"/>
          <w:kern w:val="1"/>
          <w:sz w:val="22"/>
          <w:szCs w:val="22"/>
          <w:lang w:eastAsia="hi-IN" w:bidi="hi-IN"/>
        </w:rPr>
        <w:t xml:space="preserve"> Sb., o zdravotnických prostředcích </w:t>
      </w:r>
      <w:r w:rsidRPr="00E850AA">
        <w:rPr>
          <w:rFonts w:ascii="Calibri" w:eastAsia="SimSun" w:hAnsi="Calibri" w:cs="Calibri"/>
          <w:kern w:val="1"/>
          <w:sz w:val="22"/>
          <w:szCs w:val="22"/>
          <w:lang w:eastAsia="hi-IN" w:bidi="hi-IN"/>
        </w:rPr>
        <w:t>a diagnostických zdravotnických prostředcích in vitro</w:t>
      </w:r>
      <w:r w:rsidRPr="00E264D2">
        <w:rPr>
          <w:rFonts w:ascii="Calibri" w:eastAsia="SimSun" w:hAnsi="Calibri" w:cs="Calibri"/>
          <w:kern w:val="1"/>
          <w:sz w:val="22"/>
          <w:szCs w:val="22"/>
          <w:lang w:eastAsia="hi-IN" w:bidi="hi-IN"/>
        </w:rPr>
        <w:t>, ve znění pozdějších předpisů (dále jen „zákon o zdravotnických prostředcích“)</w:t>
      </w:r>
      <w:r>
        <w:rPr>
          <w:rFonts w:ascii="Calibri" w:eastAsia="SimSun" w:hAnsi="Calibri" w:cs="Calibri"/>
          <w:kern w:val="1"/>
          <w:sz w:val="22"/>
          <w:szCs w:val="22"/>
          <w:lang w:eastAsia="hi-IN" w:bidi="hi-IN"/>
        </w:rPr>
        <w:t>,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w:t>
      </w:r>
      <w:r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 xml:space="preserve"> a z</w:t>
      </w:r>
      <w:r w:rsidRPr="00E264D2">
        <w:rPr>
          <w:rFonts w:ascii="Calibri" w:eastAsia="SimSun" w:hAnsi="Calibri" w:cs="Calibri"/>
          <w:kern w:val="1"/>
          <w:sz w:val="22"/>
          <w:szCs w:val="22"/>
          <w:lang w:eastAsia="hi-IN" w:bidi="hi-IN"/>
        </w:rPr>
        <w:t>ákon</w:t>
      </w:r>
      <w:r>
        <w:rPr>
          <w:rFonts w:ascii="Calibri" w:eastAsia="SimSun" w:hAnsi="Calibri" w:cs="Calibri"/>
          <w:kern w:val="1"/>
          <w:sz w:val="22"/>
          <w:szCs w:val="22"/>
          <w:lang w:eastAsia="hi-IN" w:bidi="hi-IN"/>
        </w:rPr>
        <w:t>a č.</w:t>
      </w:r>
      <w:r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2"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2"/>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0836CAFC"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3" w:name="_Hlk120609865"/>
      <w:bookmarkStart w:id="4"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sidR="004F4558">
        <w:rPr>
          <w:rFonts w:ascii="Calibri" w:hAnsi="Calibri" w:cs="Calibri"/>
          <w:sz w:val="22"/>
          <w:szCs w:val="22"/>
        </w:rPr>
        <w:t>.</w:t>
      </w:r>
      <w:r>
        <w:rPr>
          <w:rFonts w:ascii="Calibri" w:hAnsi="Calibri" w:cs="Calibri"/>
          <w:sz w:val="22"/>
          <w:szCs w:val="22"/>
        </w:rPr>
        <w:t xml:space="preserve"> </w:t>
      </w:r>
      <w:bookmarkEnd w:id="3"/>
      <w:r w:rsidR="004F4558" w:rsidRPr="004F4558">
        <w:rPr>
          <w:rFonts w:ascii="Calibri" w:hAnsi="Calibri" w:cs="Calibri"/>
          <w:sz w:val="22"/>
          <w:szCs w:val="22"/>
        </w:rPr>
        <w:t>U zboží, které není zdravotnickým prostředkem, provedení školení/seznámení s obsluhou dle pokynu výrobce.</w:t>
      </w:r>
    </w:p>
    <w:p w14:paraId="4FEC127A" w14:textId="77777777" w:rsidR="004F4558" w:rsidRPr="004F4558"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r w:rsidR="004F4558">
        <w:rPr>
          <w:rFonts w:ascii="Calibri" w:hAnsi="Calibri" w:cs="Calibri"/>
          <w:sz w:val="22"/>
          <w:szCs w:val="22"/>
        </w:rPr>
        <w:t>,</w:t>
      </w:r>
    </w:p>
    <w:p w14:paraId="036AF769" w14:textId="0013BE56" w:rsidR="00836966" w:rsidRPr="00AB34FE" w:rsidRDefault="004F4558"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sidRPr="004F4558">
        <w:rPr>
          <w:rFonts w:ascii="Calibri" w:hAnsi="Calibri" w:cs="Calibri"/>
          <w:sz w:val="22"/>
          <w:szCs w:val="22"/>
        </w:rPr>
        <w:t>likvidaci obalů a odpadu souvisejícího s dodávkou předmětu plnění.</w:t>
      </w:r>
      <w:bookmarkEnd w:id="4"/>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1036C9F7"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w:t>
      </w:r>
      <w:r w:rsidR="004F4558" w:rsidRPr="004F4558">
        <w:rPr>
          <w:rFonts w:ascii="Calibri" w:eastAsia="SimSun" w:hAnsi="Calibri" w:cs="Calibri"/>
          <w:kern w:val="1"/>
          <w:sz w:val="22"/>
          <w:szCs w:val="22"/>
          <w:lang w:eastAsia="hi-IN" w:bidi="hi-IN"/>
        </w:rPr>
        <w:t>dodaného zdravotnického prostředku</w:t>
      </w:r>
      <w:r>
        <w:rPr>
          <w:rFonts w:ascii="Calibri" w:eastAsia="SimSun" w:hAnsi="Calibri" w:cs="Calibri"/>
          <w:kern w:val="1"/>
          <w:sz w:val="22"/>
          <w:szCs w:val="22"/>
          <w:lang w:eastAsia="hi-IN" w:bidi="hi-IN"/>
        </w:rPr>
        <w:t>,</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1"/>
    </w:p>
    <w:p w14:paraId="11A30245" w14:textId="3359379B" w:rsidR="006A36A9" w:rsidRPr="004F4558" w:rsidRDefault="006A36A9" w:rsidP="004F4558">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sidRPr="004F4558">
        <w:rPr>
          <w:rFonts w:ascii="Calibri" w:eastAsia="SimSun" w:hAnsi="Calibri" w:cs="Calibri"/>
          <w:kern w:val="1"/>
          <w:sz w:val="22"/>
          <w:szCs w:val="22"/>
          <w:lang w:eastAsia="hi-IN" w:bidi="hi-IN"/>
        </w:rPr>
        <w:t>Prodávající prohlašuje, že na zboží neváznou žádné právní vady ve smyslu ustanovení § 2113 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6DB8F97A" w14:textId="12BE7981" w:rsidR="006343A3" w:rsidRPr="006343A3" w:rsidRDefault="006343A3" w:rsidP="00410078">
      <w:pPr>
        <w:pStyle w:val="Odstavecseseznamem"/>
        <w:spacing w:line="276" w:lineRule="auto"/>
        <w:ind w:left="709"/>
        <w:rPr>
          <w:rFonts w:ascii="Calibri" w:hAnsi="Calibri" w:cs="Calibri"/>
          <w:sz w:val="22"/>
          <w:szCs w:val="22"/>
        </w:rPr>
      </w:pPr>
      <w:r w:rsidRPr="006343A3">
        <w:rPr>
          <w:rFonts w:ascii="Calibri" w:eastAsia="Calibri" w:hAnsi="Calibri" w:cs="Calibri"/>
          <w:b/>
          <w:bCs/>
          <w:sz w:val="22"/>
          <w:szCs w:val="22"/>
          <w:lang w:eastAsia="en-US"/>
        </w:rPr>
        <w:t xml:space="preserve">Svitavská nemocnice, Kollárova 7, 568 25 Svitavy </w:t>
      </w:r>
      <w:r w:rsidRPr="006343A3">
        <w:rPr>
          <w:rFonts w:ascii="Calibri" w:hAnsi="Calibri" w:cs="Calibri"/>
          <w:sz w:val="22"/>
          <w:szCs w:val="22"/>
        </w:rPr>
        <w:t>(</w:t>
      </w:r>
      <w:r w:rsidR="00410078" w:rsidRPr="00410078">
        <w:rPr>
          <w:rFonts w:ascii="Calibri" w:hAnsi="Calibri" w:cs="Calibri"/>
          <w:sz w:val="22"/>
          <w:szCs w:val="22"/>
          <w:lang w:eastAsia="zh-CN"/>
        </w:rPr>
        <w:t xml:space="preserve">chirurgická ambulance </w:t>
      </w:r>
      <w:r w:rsidR="00410078">
        <w:rPr>
          <w:rFonts w:ascii="Calibri" w:hAnsi="Calibri" w:cs="Calibri"/>
          <w:sz w:val="22"/>
          <w:szCs w:val="22"/>
          <w:lang w:eastAsia="zh-CN"/>
        </w:rPr>
        <w:t>–</w:t>
      </w:r>
      <w:r w:rsidR="00410078" w:rsidRPr="00410078">
        <w:rPr>
          <w:rFonts w:ascii="Calibri" w:hAnsi="Calibri" w:cs="Calibri"/>
          <w:sz w:val="22"/>
          <w:szCs w:val="22"/>
          <w:lang w:eastAsia="zh-CN"/>
        </w:rPr>
        <w:t xml:space="preserve"> </w:t>
      </w:r>
      <w:r w:rsidR="00410078">
        <w:rPr>
          <w:rFonts w:ascii="Calibri" w:hAnsi="Calibri" w:cs="Calibri"/>
          <w:sz w:val="22"/>
          <w:szCs w:val="22"/>
          <w:lang w:eastAsia="zh-CN"/>
        </w:rPr>
        <w:t xml:space="preserve">3 ks </w:t>
      </w:r>
      <w:r w:rsidR="00410078" w:rsidRPr="00410078">
        <w:rPr>
          <w:rFonts w:ascii="Calibri" w:hAnsi="Calibri" w:cs="Calibri"/>
          <w:sz w:val="22"/>
          <w:szCs w:val="22"/>
          <w:lang w:eastAsia="zh-CN"/>
        </w:rPr>
        <w:t>mobilní</w:t>
      </w:r>
      <w:r w:rsidR="00410078">
        <w:rPr>
          <w:rFonts w:ascii="Calibri" w:hAnsi="Calibri" w:cs="Calibri"/>
          <w:sz w:val="22"/>
          <w:szCs w:val="22"/>
          <w:lang w:eastAsia="zh-CN"/>
        </w:rPr>
        <w:t>ch</w:t>
      </w:r>
      <w:r w:rsidR="00410078" w:rsidRPr="00410078">
        <w:rPr>
          <w:rFonts w:ascii="Calibri" w:hAnsi="Calibri" w:cs="Calibri"/>
          <w:sz w:val="22"/>
          <w:szCs w:val="22"/>
          <w:lang w:eastAsia="zh-CN"/>
        </w:rPr>
        <w:t xml:space="preserve"> vyšetřovací</w:t>
      </w:r>
      <w:r w:rsidR="00410078">
        <w:rPr>
          <w:rFonts w:ascii="Calibri" w:hAnsi="Calibri" w:cs="Calibri"/>
          <w:sz w:val="22"/>
          <w:szCs w:val="22"/>
          <w:lang w:eastAsia="zh-CN"/>
        </w:rPr>
        <w:t>ch</w:t>
      </w:r>
      <w:r w:rsidR="00410078" w:rsidRPr="00410078">
        <w:rPr>
          <w:rFonts w:ascii="Calibri" w:hAnsi="Calibri" w:cs="Calibri"/>
          <w:sz w:val="22"/>
          <w:szCs w:val="22"/>
          <w:lang w:eastAsia="zh-CN"/>
        </w:rPr>
        <w:t xml:space="preserve"> svítid</w:t>
      </w:r>
      <w:r w:rsidR="00410078">
        <w:rPr>
          <w:rFonts w:ascii="Calibri" w:hAnsi="Calibri" w:cs="Calibri"/>
          <w:sz w:val="22"/>
          <w:szCs w:val="22"/>
          <w:lang w:eastAsia="zh-CN"/>
        </w:rPr>
        <w:t>el</w:t>
      </w:r>
      <w:r w:rsidR="00410078" w:rsidRPr="00410078">
        <w:rPr>
          <w:rFonts w:ascii="Calibri" w:hAnsi="Calibri" w:cs="Calibri"/>
          <w:sz w:val="22"/>
          <w:szCs w:val="22"/>
          <w:lang w:eastAsia="zh-CN"/>
        </w:rPr>
        <w:t xml:space="preserve">, porodnicko-gynekologické oddělení </w:t>
      </w:r>
      <w:r w:rsidR="00410078">
        <w:rPr>
          <w:rFonts w:ascii="Calibri" w:hAnsi="Calibri" w:cs="Calibri"/>
          <w:sz w:val="22"/>
          <w:szCs w:val="22"/>
          <w:lang w:eastAsia="zh-CN"/>
        </w:rPr>
        <w:t>–</w:t>
      </w:r>
      <w:r w:rsidR="00410078" w:rsidRPr="00410078">
        <w:rPr>
          <w:rFonts w:ascii="Calibri" w:hAnsi="Calibri" w:cs="Calibri"/>
          <w:sz w:val="22"/>
          <w:szCs w:val="22"/>
          <w:lang w:eastAsia="zh-CN"/>
        </w:rPr>
        <w:t xml:space="preserve"> </w:t>
      </w:r>
      <w:r w:rsidR="00410078">
        <w:rPr>
          <w:rFonts w:ascii="Calibri" w:hAnsi="Calibri" w:cs="Calibri"/>
          <w:sz w:val="22"/>
          <w:szCs w:val="22"/>
          <w:lang w:eastAsia="zh-CN"/>
        </w:rPr>
        <w:t xml:space="preserve">2 ks </w:t>
      </w:r>
      <w:r w:rsidR="00410078" w:rsidRPr="00410078">
        <w:rPr>
          <w:rFonts w:ascii="Calibri" w:hAnsi="Calibri" w:cs="Calibri"/>
          <w:sz w:val="22"/>
          <w:szCs w:val="22"/>
          <w:lang w:eastAsia="zh-CN"/>
        </w:rPr>
        <w:t>stropní</w:t>
      </w:r>
      <w:r w:rsidR="00410078">
        <w:rPr>
          <w:rFonts w:ascii="Calibri" w:hAnsi="Calibri" w:cs="Calibri"/>
          <w:sz w:val="22"/>
          <w:szCs w:val="22"/>
          <w:lang w:eastAsia="zh-CN"/>
        </w:rPr>
        <w:t>ch</w:t>
      </w:r>
      <w:r w:rsidR="00410078" w:rsidRPr="00410078">
        <w:rPr>
          <w:rFonts w:ascii="Calibri" w:hAnsi="Calibri" w:cs="Calibri"/>
          <w:sz w:val="22"/>
          <w:szCs w:val="22"/>
          <w:lang w:eastAsia="zh-CN"/>
        </w:rPr>
        <w:t xml:space="preserve"> zákrokov</w:t>
      </w:r>
      <w:r w:rsidR="00410078">
        <w:rPr>
          <w:rFonts w:ascii="Calibri" w:hAnsi="Calibri" w:cs="Calibri"/>
          <w:sz w:val="22"/>
          <w:szCs w:val="22"/>
          <w:lang w:eastAsia="zh-CN"/>
        </w:rPr>
        <w:t>ých</w:t>
      </w:r>
      <w:r w:rsidR="00410078" w:rsidRPr="00410078">
        <w:rPr>
          <w:rFonts w:ascii="Calibri" w:hAnsi="Calibri" w:cs="Calibri"/>
          <w:sz w:val="22"/>
          <w:szCs w:val="22"/>
          <w:lang w:eastAsia="zh-CN"/>
        </w:rPr>
        <w:t xml:space="preserve"> svítid</w:t>
      </w:r>
      <w:r w:rsidR="00410078">
        <w:rPr>
          <w:rFonts w:ascii="Calibri" w:hAnsi="Calibri" w:cs="Calibri"/>
          <w:sz w:val="22"/>
          <w:szCs w:val="22"/>
          <w:lang w:eastAsia="zh-CN"/>
        </w:rPr>
        <w:t>el</w:t>
      </w:r>
      <w:r w:rsidRPr="006343A3">
        <w:rPr>
          <w:rFonts w:ascii="Calibri" w:hAnsi="Calibri" w:cs="Calibri"/>
          <w:sz w:val="22"/>
          <w:szCs w:val="22"/>
        </w:rPr>
        <w:t>)</w:t>
      </w:r>
    </w:p>
    <w:p w14:paraId="69D6803A" w14:textId="41AA86BA" w:rsidR="006343A3" w:rsidRPr="006343A3" w:rsidRDefault="006343A3" w:rsidP="006343A3">
      <w:pPr>
        <w:pStyle w:val="Odstavecseseznamem"/>
        <w:widowControl w:val="0"/>
        <w:numPr>
          <w:ilvl w:val="0"/>
          <w:numId w:val="33"/>
        </w:numPr>
        <w:shd w:val="clear" w:color="auto" w:fill="FFFFFF"/>
        <w:tabs>
          <w:tab w:val="left" w:pos="426"/>
          <w:tab w:val="left" w:pos="709"/>
        </w:tabs>
        <w:suppressAutoHyphens/>
        <w:spacing w:before="120" w:after="60"/>
        <w:ind w:left="709" w:hanging="425"/>
        <w:jc w:val="both"/>
        <w:outlineLvl w:val="1"/>
        <w:rPr>
          <w:rFonts w:ascii="Calibri" w:eastAsia="SimSun" w:hAnsi="Calibri" w:cs="Calibri"/>
          <w:kern w:val="1"/>
          <w:sz w:val="22"/>
          <w:szCs w:val="22"/>
          <w:lang w:eastAsia="hi-IN" w:bidi="hi-IN"/>
        </w:rPr>
      </w:pPr>
      <w:r w:rsidRPr="006343A3">
        <w:rPr>
          <w:rFonts w:ascii="Calibri" w:eastAsia="SimSun" w:hAnsi="Calibri" w:cs="Calibri"/>
          <w:b/>
          <w:bCs/>
          <w:kern w:val="1"/>
          <w:sz w:val="22"/>
          <w:szCs w:val="22"/>
          <w:lang w:eastAsia="hi-IN" w:bidi="hi-IN"/>
        </w:rPr>
        <w:t xml:space="preserve">Zboží bude dodáno </w:t>
      </w:r>
      <w:r w:rsidR="00410078">
        <w:rPr>
          <w:rFonts w:ascii="Calibri" w:eastAsia="SimSun" w:hAnsi="Calibri" w:cs="Calibri"/>
          <w:b/>
          <w:bCs/>
          <w:kern w:val="1"/>
          <w:sz w:val="22"/>
          <w:szCs w:val="22"/>
          <w:lang w:eastAsia="hi-IN" w:bidi="hi-IN"/>
        </w:rPr>
        <w:t>d</w:t>
      </w:r>
      <w:r w:rsidRPr="006343A3">
        <w:rPr>
          <w:rFonts w:ascii="Calibri" w:eastAsia="SimSun" w:hAnsi="Calibri" w:cs="Calibri"/>
          <w:b/>
          <w:bCs/>
          <w:kern w:val="1"/>
          <w:sz w:val="22"/>
          <w:szCs w:val="22"/>
          <w:lang w:eastAsia="hi-IN" w:bidi="hi-IN"/>
        </w:rPr>
        <w:t>o místa plnění</w:t>
      </w:r>
      <w:r w:rsidRPr="006343A3">
        <w:rPr>
          <w:rFonts w:ascii="Calibri" w:eastAsia="SimSun" w:hAnsi="Calibri" w:cs="Calibri"/>
          <w:kern w:val="1"/>
          <w:sz w:val="22"/>
          <w:szCs w:val="22"/>
          <w:lang w:eastAsia="hi-IN" w:bidi="hi-IN"/>
        </w:rPr>
        <w:t xml:space="preserve"> </w:t>
      </w:r>
      <w:r w:rsidRPr="006343A3">
        <w:rPr>
          <w:rFonts w:ascii="Calibri" w:eastAsia="SimSun" w:hAnsi="Calibri" w:cs="Calibri"/>
          <w:b/>
          <w:bCs/>
          <w:kern w:val="1"/>
          <w:sz w:val="22"/>
          <w:szCs w:val="22"/>
          <w:lang w:eastAsia="hi-IN" w:bidi="hi-IN"/>
        </w:rPr>
        <w:t xml:space="preserve">na výzvu kupujícího, </w:t>
      </w:r>
      <w:r w:rsidRPr="006343A3">
        <w:rPr>
          <w:rFonts w:ascii="Calibri" w:eastAsia="SimSun" w:hAnsi="Calibri" w:cs="Calibri"/>
          <w:kern w:val="1"/>
          <w:sz w:val="22"/>
          <w:szCs w:val="22"/>
          <w:lang w:eastAsia="hi-IN" w:bidi="hi-IN"/>
        </w:rPr>
        <w:t xml:space="preserve">která může nastat nejprve po </w:t>
      </w:r>
      <w:r w:rsidR="00410078">
        <w:rPr>
          <w:rFonts w:ascii="Calibri" w:eastAsia="SimSun" w:hAnsi="Calibri" w:cs="Calibri"/>
          <w:kern w:val="1"/>
          <w:sz w:val="22"/>
          <w:szCs w:val="22"/>
          <w:lang w:eastAsia="hi-IN" w:bidi="hi-IN"/>
        </w:rPr>
        <w:t xml:space="preserve">nabytí </w:t>
      </w:r>
      <w:r w:rsidRPr="006343A3">
        <w:rPr>
          <w:rFonts w:ascii="Calibri" w:eastAsia="SimSun" w:hAnsi="Calibri" w:cs="Calibri"/>
          <w:kern w:val="1"/>
          <w:sz w:val="22"/>
          <w:szCs w:val="22"/>
          <w:lang w:eastAsia="hi-IN" w:bidi="hi-IN"/>
        </w:rPr>
        <w:t xml:space="preserve">účinnosti této smlouvy. Písemná výzva bude zaslána prodávajícímu elektronickou poštou na kontaktní e-mail prodávajícího uvedený v záhlaví této smlouvy. </w:t>
      </w:r>
    </w:p>
    <w:p w14:paraId="65020EE1" w14:textId="2CE51D18" w:rsidR="006343A3" w:rsidRPr="008539CF" w:rsidRDefault="006343A3" w:rsidP="00410078">
      <w:pPr>
        <w:pStyle w:val="Odstavecseseznamem"/>
        <w:widowControl w:val="0"/>
        <w:numPr>
          <w:ilvl w:val="0"/>
          <w:numId w:val="33"/>
        </w:numPr>
        <w:shd w:val="clear" w:color="auto" w:fill="FFFFFF"/>
        <w:tabs>
          <w:tab w:val="left" w:pos="284"/>
          <w:tab w:val="left" w:pos="709"/>
        </w:tabs>
        <w:suppressAutoHyphens/>
        <w:spacing w:before="120" w:after="60"/>
        <w:ind w:left="709" w:hanging="425"/>
        <w:contextualSpacing w:val="0"/>
        <w:jc w:val="both"/>
        <w:outlineLvl w:val="1"/>
        <w:rPr>
          <w:rFonts w:ascii="Calibri" w:eastAsia="SimSun" w:hAnsi="Calibri" w:cs="Calibri"/>
          <w:kern w:val="1"/>
          <w:sz w:val="22"/>
          <w:szCs w:val="22"/>
          <w:lang w:eastAsia="hi-IN" w:bidi="hi-IN"/>
        </w:rPr>
      </w:pPr>
      <w:r w:rsidRPr="008539CF">
        <w:rPr>
          <w:rFonts w:ascii="Calibri" w:eastAsia="SimSun" w:hAnsi="Calibri" w:cs="Calibri"/>
          <w:b/>
          <w:bCs/>
          <w:kern w:val="1"/>
          <w:sz w:val="22"/>
          <w:szCs w:val="22"/>
          <w:lang w:eastAsia="hi-IN" w:bidi="hi-IN"/>
        </w:rPr>
        <w:t>Termín ukončení plnění je do 3 měsíců od výzvy kupujícího k zahájení plnění.</w:t>
      </w:r>
      <w:r>
        <w:rPr>
          <w:rFonts w:ascii="Calibri" w:eastAsia="SimSun" w:hAnsi="Calibri" w:cs="Calibri"/>
          <w:b/>
          <w:bCs/>
          <w:kern w:val="1"/>
          <w:sz w:val="22"/>
          <w:szCs w:val="22"/>
          <w:lang w:eastAsia="hi-IN" w:bidi="hi-IN"/>
        </w:rPr>
        <w:t xml:space="preserve"> </w:t>
      </w:r>
    </w:p>
    <w:p w14:paraId="1B01B77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Kupující si vyhrazuje zasílat výzvu či výzvy k zahájení plnění dle svých provozních potřeb, a to i na jednotlivé přístroje samostatně.</w:t>
      </w:r>
    </w:p>
    <w:p w14:paraId="009514E7" w14:textId="77777777" w:rsidR="006343A3" w:rsidRPr="006343A3" w:rsidRDefault="006343A3" w:rsidP="00410078">
      <w:pPr>
        <w:pStyle w:val="PODKAPITOLA"/>
        <w:widowControl w:val="0"/>
        <w:numPr>
          <w:ilvl w:val="0"/>
          <w:numId w:val="33"/>
        </w:numPr>
        <w:shd w:val="clear" w:color="auto" w:fill="FFFFFF" w:themeFill="background1"/>
        <w:tabs>
          <w:tab w:val="left" w:pos="426"/>
          <w:tab w:val="left" w:pos="709"/>
        </w:tabs>
        <w:suppressAutoHyphens/>
        <w:spacing w:before="120" w:after="60"/>
        <w:ind w:left="709" w:hanging="425"/>
        <w:jc w:val="both"/>
        <w:rPr>
          <w:rFonts w:ascii="Calibri" w:eastAsia="SimSun" w:hAnsi="Calibri" w:cs="Calibri"/>
          <w:b w:val="0"/>
          <w:bCs w:val="0"/>
          <w:noProof/>
          <w:color w:val="auto"/>
          <w:kern w:val="1"/>
          <w:sz w:val="22"/>
          <w:szCs w:val="22"/>
          <w:shd w:val="clear" w:color="auto" w:fill="auto"/>
          <w:lang w:eastAsia="hi-IN" w:bidi="hi-IN"/>
        </w:rPr>
      </w:pPr>
      <w:r w:rsidRPr="006343A3">
        <w:rPr>
          <w:rFonts w:ascii="Calibri" w:eastAsia="SimSun" w:hAnsi="Calibri" w:cs="Calibri"/>
          <w:b w:val="0"/>
          <w:bCs w:val="0"/>
          <w:noProof/>
          <w:color w:val="auto"/>
          <w:kern w:val="1"/>
          <w:sz w:val="22"/>
          <w:szCs w:val="22"/>
          <w:shd w:val="clear" w:color="auto" w:fill="auto"/>
          <w:lang w:eastAsia="hi-IN" w:bidi="hi-IN"/>
        </w:rPr>
        <w:t>Prodávající bude informovat kupujícího o přesném termínu dodávky zboží, a to nejpozději 5 dnů před realizací dodávky. Kontaktní osoba je uvedena v čl. V. odst. 3 této smlouvy.</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7CD4E8D3" w14:textId="0143F8EF" w:rsidR="006A36A9" w:rsidRPr="00410078" w:rsidRDefault="0093122C" w:rsidP="00410078">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r w:rsidR="00410078">
        <w:rPr>
          <w:rFonts w:ascii="Calibri" w:eastAsia="SimSun" w:hAnsi="Calibri" w:cs="Calibri"/>
          <w:kern w:val="1"/>
          <w:sz w:val="22"/>
          <w:szCs w:val="22"/>
          <w:lang w:eastAsia="hi-IN" w:bidi="hi-IN"/>
        </w:rPr>
        <w:t xml:space="preserve"> </w:t>
      </w:r>
      <w:r w:rsidR="006A36A9" w:rsidRPr="00410078">
        <w:rPr>
          <w:rFonts w:ascii="Calibri" w:eastAsia="SimSun" w:hAnsi="Calibri" w:cs="Calibri"/>
          <w:kern w:val="1"/>
          <w:sz w:val="22"/>
          <w:szCs w:val="22"/>
          <w:lang w:eastAsia="hi-IN" w:bidi="hi-IN"/>
        </w:rPr>
        <w:t>Kupní cena je stanovena dohodou smluvních stran a činí:</w:t>
      </w:r>
      <w:r w:rsidR="009824E9" w:rsidRPr="00410078">
        <w:rPr>
          <w:rFonts w:ascii="Calibri" w:eastAsia="SimSun" w:hAnsi="Calibri" w:cs="Calibri"/>
          <w:kern w:val="1"/>
          <w:sz w:val="22"/>
          <w:szCs w:val="22"/>
          <w:lang w:eastAsia="hi-IN" w:bidi="hi-IN"/>
        </w:rPr>
        <w:t xml:space="preserve"> </w:t>
      </w:r>
      <w:r w:rsidR="009824E9" w:rsidRPr="00410078">
        <w:rPr>
          <w:rFonts w:ascii="Calibri" w:eastAsia="SimSun" w:hAnsi="Calibri" w:cs="Calibri"/>
          <w:i/>
          <w:iCs/>
          <w:kern w:val="1"/>
          <w:sz w:val="22"/>
          <w:szCs w:val="22"/>
          <w:highlight w:val="lightGray"/>
          <w:lang w:eastAsia="hi-IN" w:bidi="hi-IN"/>
        </w:rPr>
        <w:t>(bude doplněno před podpisem smlouvy)</w:t>
      </w:r>
      <w:r w:rsidR="009824E9" w:rsidRPr="00410078">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5"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5"/>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bude prodávajícímu uhrazena po dodání zboží kupujícímu. Právo fakturovat dohodnutou 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0FFEBA30"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003E5E2B" w:rsidRPr="003E5E2B">
        <w:rPr>
          <w:rFonts w:ascii="Calibri" w:eastAsia="SimSun" w:hAnsi="Calibri" w:cs="Calibri"/>
          <w:kern w:val="1"/>
          <w:sz w:val="22"/>
          <w:szCs w:val="22"/>
          <w:lang w:eastAsia="hi-IN" w:bidi="hi-IN"/>
        </w:rPr>
        <w:t>NPK, a.s., Svitavská nemocnice – sloučení JIP a vybavení navazujících oborů na UP 2</w:t>
      </w:r>
      <w:r w:rsidR="003E5E2B">
        <w:rPr>
          <w:rFonts w:ascii="Calibri" w:eastAsia="SimSun" w:hAnsi="Calibri" w:cs="Calibri"/>
          <w:kern w:val="1"/>
          <w:sz w:val="22"/>
          <w:szCs w:val="22"/>
          <w:lang w:eastAsia="hi-IN" w:bidi="hi-IN"/>
        </w:rPr>
        <w:t xml:space="preserve">“, </w:t>
      </w:r>
      <w:r w:rsidR="003D3064" w:rsidRPr="003D3064">
        <w:rPr>
          <w:rFonts w:ascii="Calibri" w:eastAsia="SimSun" w:hAnsi="Calibri" w:cs="Calibri"/>
          <w:kern w:val="1"/>
          <w:sz w:val="22"/>
          <w:szCs w:val="22"/>
          <w:lang w:eastAsia="hi-IN" w:bidi="hi-IN"/>
        </w:rPr>
        <w:t xml:space="preserve">reg. č. </w:t>
      </w:r>
      <w:r w:rsidR="003E5E2B" w:rsidRPr="003E5E2B">
        <w:rPr>
          <w:rFonts w:ascii="Calibri" w:eastAsia="SimSun" w:hAnsi="Calibri" w:cs="Calibri"/>
          <w:kern w:val="1"/>
          <w:sz w:val="22"/>
          <w:szCs w:val="22"/>
          <w:lang w:eastAsia="hi-IN" w:bidi="hi-IN"/>
        </w:rPr>
        <w:t>CZ.06.6.127/0.0/0.0/21_121/0016355</w:t>
      </w:r>
      <w:r w:rsidR="003E5E2B">
        <w:rPr>
          <w:rFonts w:ascii="Calibri" w:eastAsia="SimSun" w:hAnsi="Calibri" w:cs="Calibri"/>
          <w:kern w:val="1"/>
          <w:sz w:val="22"/>
          <w:szCs w:val="22"/>
          <w:lang w:eastAsia="hi-IN" w:bidi="hi-IN"/>
        </w:rPr>
        <w:t xml:space="preserve"> </w:t>
      </w:r>
      <w:r w:rsidRPr="000F44CD">
        <w:rPr>
          <w:rFonts w:ascii="Calibri" w:eastAsia="SimSun" w:hAnsi="Calibri" w:cs="Calibri"/>
          <w:kern w:val="1"/>
          <w:sz w:val="22"/>
          <w:szCs w:val="22"/>
          <w:lang w:eastAsia="hi-IN" w:bidi="hi-IN"/>
        </w:rPr>
        <w:t>a zároveň „P21_0</w:t>
      </w:r>
      <w:r w:rsidR="003E5E2B">
        <w:rPr>
          <w:rFonts w:ascii="Calibri" w:eastAsia="SimSun" w:hAnsi="Calibri" w:cs="Calibri"/>
          <w:kern w:val="1"/>
          <w:sz w:val="22"/>
          <w:szCs w:val="22"/>
          <w:lang w:eastAsia="hi-IN" w:bidi="hi-IN"/>
        </w:rPr>
        <w:t>2</w:t>
      </w:r>
      <w:r w:rsidRPr="000F44CD">
        <w:rPr>
          <w:rFonts w:ascii="Calibri" w:eastAsia="SimSun" w:hAnsi="Calibri" w:cs="Calibri"/>
          <w:kern w:val="1"/>
          <w:sz w:val="22"/>
          <w:szCs w:val="22"/>
          <w:lang w:eastAsia="hi-IN" w:bidi="hi-IN"/>
        </w:rPr>
        <w:t xml:space="preserve">“.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6" w:name="_Hlk96324720"/>
      <w:r w:rsidR="00BA2E79">
        <w:rPr>
          <w:rFonts w:ascii="Calibri" w:eastAsia="SimSun" w:hAnsi="Calibri" w:cs="Calibri"/>
          <w:kern w:val="1"/>
          <w:sz w:val="22"/>
          <w:szCs w:val="22"/>
          <w:lang w:eastAsia="hi-IN" w:bidi="hi-IN"/>
        </w:rPr>
        <w:t>ode dne jejího doručení kupujícímu</w:t>
      </w:r>
      <w:bookmarkEnd w:id="6"/>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6480DF3D" w14:textId="77777777" w:rsidR="00410078" w:rsidRPr="00FF08B4" w:rsidRDefault="00410078" w:rsidP="00410078">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lastRenderedPageBreak/>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Veškeré vady je kupující povinen uplatnit u prodávajícího bez zbytečného odkladu poté, kdy vadu zjistil, a to formou písemného oznámení (popř. e-mailem) obsahujícího co nejpodrobnější specifikaci </w:t>
      </w:r>
      <w:r w:rsidRPr="007D4423">
        <w:rPr>
          <w:rFonts w:ascii="Calibri" w:eastAsia="SimSun" w:hAnsi="Calibri" w:cs="Calibri"/>
          <w:kern w:val="1"/>
          <w:sz w:val="22"/>
          <w:szCs w:val="22"/>
          <w:lang w:eastAsia="hi-IN" w:bidi="hi-IN"/>
        </w:rPr>
        <w:lastRenderedPageBreak/>
        <w:t>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7"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7"/>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798CE4B0" w14:textId="1FA73098" w:rsidR="006A36A9" w:rsidRPr="006838F7" w:rsidRDefault="006A36A9" w:rsidP="006838F7">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w:t>
      </w:r>
      <w:r w:rsidRPr="007D4423">
        <w:rPr>
          <w:rFonts w:ascii="Calibri" w:eastAsia="SimSun" w:hAnsi="Calibri" w:cs="Calibri"/>
          <w:kern w:val="1"/>
          <w:sz w:val="22"/>
          <w:szCs w:val="22"/>
          <w:lang w:eastAsia="hi-IN" w:bidi="hi-IN"/>
        </w:rPr>
        <w:lastRenderedPageBreak/>
        <w:t>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1E8E10A5" w14:textId="77777777" w:rsidR="00145B70" w:rsidRDefault="00145B70" w:rsidP="00D1760F">
      <w:pPr>
        <w:widowControl w:val="0"/>
        <w:tabs>
          <w:tab w:val="left" w:pos="426"/>
        </w:tabs>
        <w:suppressAutoHyphens/>
        <w:jc w:val="both"/>
        <w:rPr>
          <w:rFonts w:ascii="Calibri" w:eastAsia="SimSun" w:hAnsi="Calibri" w:cs="Calibri"/>
          <w:kern w:val="1"/>
          <w:sz w:val="22"/>
          <w:szCs w:val="22"/>
          <w:lang w:eastAsia="hi-IN" w:bidi="hi-IN"/>
        </w:rPr>
      </w:pPr>
      <w:bookmarkStart w:id="8" w:name="_Hlk20150622"/>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05EECC6E" w14:textId="77777777" w:rsidR="003E5E2B" w:rsidRDefault="003E5E2B" w:rsidP="006343A3">
      <w:pPr>
        <w:widowControl w:val="0"/>
        <w:tabs>
          <w:tab w:val="left" w:pos="426"/>
        </w:tabs>
        <w:suppressAutoHyphens/>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8"/>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9"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32735C4F" w:rsidR="001314A4"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0EA91F3D" w14:textId="77777777" w:rsidR="00D1760F" w:rsidRPr="007D4423" w:rsidRDefault="00D1760F"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9"/>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729084C6" w14:textId="0372E911" w:rsidR="00C06892" w:rsidRDefault="00C06892" w:rsidP="007102D5">
      <w:pPr>
        <w:widowControl w:val="0"/>
        <w:suppressAutoHyphens/>
        <w:spacing w:after="60" w:line="240" w:lineRule="atLeast"/>
        <w:rPr>
          <w:rFonts w:asciiTheme="minorHAnsi" w:hAnsiTheme="minorHAnsi" w:cstheme="minorHAnsi"/>
          <w:b/>
        </w:rPr>
      </w:pPr>
    </w:p>
    <w:p w14:paraId="6A63DF67" w14:textId="147E7565" w:rsidR="003D3064" w:rsidRDefault="003D3064" w:rsidP="007102D5">
      <w:pPr>
        <w:widowControl w:val="0"/>
        <w:suppressAutoHyphens/>
        <w:spacing w:after="60" w:line="240" w:lineRule="atLeast"/>
        <w:rPr>
          <w:rFonts w:asciiTheme="minorHAnsi" w:hAnsiTheme="minorHAnsi" w:cstheme="minorHAnsi"/>
          <w:b/>
        </w:rPr>
      </w:pPr>
    </w:p>
    <w:p w14:paraId="526A6AA6" w14:textId="578A3CAB" w:rsidR="003D3064" w:rsidRDefault="003D3064" w:rsidP="007102D5">
      <w:pPr>
        <w:widowControl w:val="0"/>
        <w:suppressAutoHyphens/>
        <w:spacing w:after="60" w:line="240" w:lineRule="atLeast"/>
        <w:rPr>
          <w:rFonts w:asciiTheme="minorHAnsi" w:hAnsiTheme="minorHAnsi" w:cstheme="minorHAnsi"/>
          <w:b/>
        </w:rPr>
      </w:pPr>
    </w:p>
    <w:p w14:paraId="6D464835" w14:textId="3C4CFC29" w:rsidR="003D3064" w:rsidRDefault="003D3064" w:rsidP="007102D5">
      <w:pPr>
        <w:widowControl w:val="0"/>
        <w:suppressAutoHyphens/>
        <w:spacing w:after="60" w:line="240" w:lineRule="atLeast"/>
        <w:rPr>
          <w:rFonts w:asciiTheme="minorHAnsi" w:hAnsiTheme="minorHAnsi" w:cstheme="minorHAnsi"/>
          <w:b/>
        </w:rPr>
      </w:pPr>
    </w:p>
    <w:p w14:paraId="707281BD" w14:textId="77777777" w:rsidR="003D3064" w:rsidRDefault="003D3064"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3F3EC09" w14:textId="77777777" w:rsidR="003E5E2B" w:rsidRDefault="003E5E2B" w:rsidP="007102D5">
      <w:pPr>
        <w:widowControl w:val="0"/>
        <w:suppressAutoHyphens/>
        <w:spacing w:after="60" w:line="240" w:lineRule="atLeast"/>
        <w:rPr>
          <w:rFonts w:asciiTheme="minorHAnsi" w:hAnsiTheme="minorHAnsi" w:cstheme="minorHAnsi"/>
          <w:b/>
        </w:rPr>
      </w:pPr>
    </w:p>
    <w:p w14:paraId="56CC9E74" w14:textId="77777777" w:rsidR="006838F7" w:rsidRDefault="006838F7" w:rsidP="007102D5">
      <w:pPr>
        <w:widowControl w:val="0"/>
        <w:suppressAutoHyphens/>
        <w:spacing w:after="60" w:line="240" w:lineRule="atLeast"/>
        <w:rPr>
          <w:rFonts w:asciiTheme="minorHAnsi" w:hAnsiTheme="minorHAnsi" w:cstheme="minorHAnsi"/>
          <w:b/>
        </w:rPr>
      </w:pPr>
    </w:p>
    <w:p w14:paraId="0A57F635" w14:textId="77777777" w:rsidR="006838F7" w:rsidRDefault="006838F7" w:rsidP="007102D5">
      <w:pPr>
        <w:widowControl w:val="0"/>
        <w:suppressAutoHyphens/>
        <w:spacing w:after="60" w:line="240" w:lineRule="atLeast"/>
        <w:rPr>
          <w:rFonts w:asciiTheme="minorHAnsi" w:hAnsiTheme="minorHAnsi" w:cstheme="minorHAnsi"/>
          <w:b/>
        </w:rPr>
      </w:pPr>
    </w:p>
    <w:p w14:paraId="19478447" w14:textId="77777777" w:rsidR="006838F7" w:rsidRDefault="006838F7" w:rsidP="007102D5">
      <w:pPr>
        <w:widowControl w:val="0"/>
        <w:suppressAutoHyphens/>
        <w:spacing w:after="60" w:line="240" w:lineRule="atLeast"/>
        <w:rPr>
          <w:rFonts w:asciiTheme="minorHAnsi" w:hAnsiTheme="minorHAnsi" w:cstheme="minorHAnsi"/>
          <w:b/>
        </w:rPr>
      </w:pPr>
    </w:p>
    <w:p w14:paraId="0D1050FB" w14:textId="77777777" w:rsidR="006838F7" w:rsidRDefault="006838F7" w:rsidP="007102D5">
      <w:pPr>
        <w:widowControl w:val="0"/>
        <w:suppressAutoHyphens/>
        <w:spacing w:after="60" w:line="240" w:lineRule="atLeast"/>
        <w:rPr>
          <w:rFonts w:asciiTheme="minorHAnsi" w:hAnsiTheme="minorHAnsi" w:cstheme="minorHAnsi"/>
          <w:b/>
        </w:rPr>
      </w:pPr>
    </w:p>
    <w:p w14:paraId="71A4BFA2" w14:textId="77777777" w:rsidR="006838F7" w:rsidRDefault="006838F7" w:rsidP="007102D5">
      <w:pPr>
        <w:widowControl w:val="0"/>
        <w:suppressAutoHyphens/>
        <w:spacing w:after="60" w:line="240" w:lineRule="atLeast"/>
        <w:rPr>
          <w:rFonts w:asciiTheme="minorHAnsi" w:hAnsiTheme="minorHAnsi" w:cstheme="minorHAnsi"/>
          <w:b/>
        </w:rPr>
      </w:pPr>
    </w:p>
    <w:p w14:paraId="597E4F7E" w14:textId="77777777" w:rsidR="006838F7" w:rsidRDefault="006838F7" w:rsidP="007102D5">
      <w:pPr>
        <w:widowControl w:val="0"/>
        <w:suppressAutoHyphens/>
        <w:spacing w:after="60" w:line="240" w:lineRule="atLeast"/>
        <w:rPr>
          <w:rFonts w:asciiTheme="minorHAnsi" w:hAnsiTheme="minorHAnsi" w:cstheme="minorHAnsi"/>
          <w:b/>
        </w:rPr>
      </w:pPr>
    </w:p>
    <w:p w14:paraId="20AFF16D" w14:textId="77777777" w:rsidR="006838F7" w:rsidRDefault="006838F7"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r w:rsidR="006838F7" w:rsidRPr="00B715FE" w14:paraId="78DC7211" w14:textId="77777777" w:rsidTr="006838F7">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0F44C981" w14:textId="77777777" w:rsidR="006838F7" w:rsidRPr="002557A7" w:rsidRDefault="006838F7"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5CF322D8" w14:textId="77777777" w:rsidR="006838F7" w:rsidRPr="00B90A24" w:rsidRDefault="006838F7"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68C8F28" w14:textId="77777777" w:rsidR="006838F7" w:rsidRPr="00B90A24" w:rsidRDefault="006838F7"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95CF7CE" w14:textId="77777777" w:rsidR="006838F7" w:rsidRPr="00B90A24" w:rsidRDefault="006838F7"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vAlign w:val="center"/>
          </w:tcPr>
          <w:p w14:paraId="4E9B607E" w14:textId="77777777" w:rsidR="006838F7" w:rsidRPr="00B90A24" w:rsidRDefault="006838F7"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9D1A6A1" w14:textId="77777777" w:rsidR="006838F7" w:rsidRPr="00B90A24" w:rsidRDefault="006838F7"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3AF234B2" w14:textId="77777777" w:rsidR="006838F7" w:rsidRPr="00B90A24" w:rsidRDefault="006838F7"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74E56733" w14:textId="77777777" w:rsidR="003E5E2B" w:rsidRPr="000E5919" w:rsidRDefault="003E5E2B" w:rsidP="003E5E2B">
        <w:pPr>
          <w:rPr>
            <w:rFonts w:ascii="Calibri" w:eastAsia="Calibri" w:hAnsi="Calibri" w:cs="Arial"/>
            <w:sz w:val="18"/>
            <w:szCs w:val="18"/>
            <w:lang w:eastAsia="en-US"/>
          </w:rPr>
        </w:pPr>
        <w:r w:rsidRPr="0068378B">
          <w:rPr>
            <w:rFonts w:ascii="Calibri" w:eastAsia="Calibri" w:hAnsi="Calibri" w:cs="Arial"/>
            <w:sz w:val="18"/>
            <w:szCs w:val="18"/>
            <w:lang w:eastAsia="en-US"/>
          </w:rPr>
          <w:t xml:space="preserve">Název projektu: </w:t>
        </w:r>
        <w:r w:rsidRPr="000E5919">
          <w:rPr>
            <w:rFonts w:ascii="Calibri" w:eastAsia="Calibri" w:hAnsi="Calibri" w:cs="Arial"/>
            <w:sz w:val="18"/>
            <w:szCs w:val="18"/>
            <w:lang w:eastAsia="en-US"/>
          </w:rPr>
          <w:t>NPK, a.s., Svitavská nemocnice – sloučení JIP a vybavení navazujících oborů na UP 2</w:t>
        </w:r>
        <w:r w:rsidRPr="00812B83">
          <w:rPr>
            <w:rFonts w:ascii="Calibri" w:eastAsia="Calibri" w:hAnsi="Calibri" w:cs="Arial"/>
            <w:sz w:val="18"/>
            <w:szCs w:val="18"/>
            <w:lang w:eastAsia="en-US"/>
          </w:rPr>
          <w:t xml:space="preserve">, </w:t>
        </w:r>
        <w:r>
          <w:rPr>
            <w:rFonts w:ascii="Calibri" w:eastAsia="Calibri" w:hAnsi="Calibri" w:cs="Arial"/>
            <w:sz w:val="18"/>
            <w:szCs w:val="18"/>
            <w:lang w:eastAsia="en-US"/>
          </w:rPr>
          <w:br/>
        </w:r>
        <w:proofErr w:type="spellStart"/>
        <w:r w:rsidRPr="00812B83">
          <w:rPr>
            <w:rFonts w:ascii="Calibri" w:eastAsia="Calibri" w:hAnsi="Calibri" w:cs="Arial"/>
            <w:sz w:val="18"/>
            <w:szCs w:val="18"/>
            <w:lang w:eastAsia="en-US"/>
          </w:rPr>
          <w:t>reg</w:t>
        </w:r>
        <w:proofErr w:type="spellEnd"/>
        <w:r w:rsidRPr="00812B83">
          <w:rPr>
            <w:rFonts w:ascii="Calibri" w:eastAsia="Calibri" w:hAnsi="Calibri" w:cs="Arial"/>
            <w:sz w:val="18"/>
            <w:szCs w:val="18"/>
            <w:lang w:eastAsia="en-US"/>
          </w:rPr>
          <w:t xml:space="preserve">. č. </w:t>
        </w:r>
        <w:r w:rsidRPr="000E5919">
          <w:rPr>
            <w:rFonts w:ascii="Calibri" w:eastAsia="Calibri" w:hAnsi="Calibri" w:cs="Arial"/>
            <w:sz w:val="18"/>
            <w:szCs w:val="18"/>
            <w:lang w:eastAsia="en-US"/>
          </w:rPr>
          <w:t>CZ.06.6.127/0.0/0.0/21_121/0016355</w:t>
        </w:r>
        <w:r>
          <w:rPr>
            <w:rFonts w:ascii="Calibri" w:eastAsia="Calibri" w:hAnsi="Calibri" w:cs="Arial"/>
            <w:sz w:val="18"/>
            <w:szCs w:val="18"/>
            <w:lang w:eastAsia="en-US"/>
          </w:rPr>
          <w:t xml:space="preserve"> </w:t>
        </w:r>
        <w:r w:rsidRPr="00817AE4">
          <w:rPr>
            <w:rFonts w:ascii="Calibri" w:eastAsia="Calibri" w:hAnsi="Calibri" w:cs="Arial"/>
            <w:b/>
            <w:bCs/>
            <w:sz w:val="18"/>
            <w:szCs w:val="18"/>
            <w:lang w:eastAsia="en-US"/>
          </w:rPr>
          <w:t>Projekt “</w:t>
        </w:r>
        <w:r w:rsidRPr="000E5919">
          <w:rPr>
            <w:rFonts w:ascii="Calibri" w:eastAsia="Calibri" w:hAnsi="Calibri" w:cs="Arial"/>
            <w:b/>
            <w:bCs/>
            <w:sz w:val="18"/>
            <w:szCs w:val="18"/>
            <w:lang w:eastAsia="en-US"/>
          </w:rPr>
          <w:t>NPK, a.s., Svitavská nemocnice – sloučení JIP a vybavení navazujících oborů na UP 2</w:t>
        </w:r>
        <w:r w:rsidRPr="00817AE4">
          <w:rPr>
            <w:rFonts w:ascii="Calibri" w:eastAsia="Calibri" w:hAnsi="Calibri" w:cs="Arial"/>
            <w:b/>
            <w:bCs/>
            <w:sz w:val="18"/>
            <w:szCs w:val="18"/>
            <w:lang w:eastAsia="en-US"/>
          </w:rPr>
          <w:t>“ je spolufinancován Evropskou unií v rámci reakce Unie na pandemii COVID-19</w:t>
        </w:r>
      </w:p>
      <w:p w14:paraId="77DE50D2" w14:textId="1FB4FB47" w:rsidR="005B6B38" w:rsidRPr="00AE415E" w:rsidRDefault="00532F40" w:rsidP="003E5E2B">
        <w:pPr>
          <w:rPr>
            <w:rFonts w:ascii="Calibri" w:eastAsia="Calibri" w:hAnsi="Calibri" w:cs="Arial"/>
            <w:b/>
            <w:bCs/>
            <w:sz w:val="18"/>
            <w:szCs w:val="18"/>
            <w:lang w:eastAsia="en-US"/>
          </w:rPr>
        </w:pPr>
        <w:r w:rsidRPr="00FC473B">
          <w:rPr>
            <w:rFonts w:asciiTheme="minorHAnsi" w:hAnsiTheme="minorHAnsi" w:cstheme="minorHAnsi"/>
            <w:sz w:val="18"/>
            <w:szCs w:val="18"/>
          </w:rPr>
          <w:fldChar w:fldCharType="begin"/>
        </w:r>
        <w:r w:rsidRPr="00FC473B">
          <w:rPr>
            <w:rFonts w:asciiTheme="minorHAnsi" w:hAnsiTheme="minorHAnsi" w:cstheme="minorHAnsi"/>
            <w:sz w:val="18"/>
            <w:szCs w:val="18"/>
          </w:rPr>
          <w:instrText>PAGE   \* MERGEFORMAT</w:instrText>
        </w:r>
        <w:r w:rsidRPr="00FC473B">
          <w:rPr>
            <w:rFonts w:asciiTheme="minorHAnsi" w:hAnsiTheme="minorHAnsi" w:cstheme="minorHAnsi"/>
            <w:sz w:val="18"/>
            <w:szCs w:val="18"/>
          </w:rPr>
          <w:fldChar w:fldCharType="separate"/>
        </w:r>
        <w:r w:rsidRPr="00FC473B">
          <w:rPr>
            <w:rFonts w:asciiTheme="minorHAnsi" w:hAnsiTheme="minorHAnsi" w:cstheme="minorHAnsi"/>
            <w:sz w:val="18"/>
            <w:szCs w:val="18"/>
          </w:rPr>
          <w:t>1</w:t>
        </w:r>
        <w:r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1BB4"/>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3064"/>
    <w:rsid w:val="003D40CD"/>
    <w:rsid w:val="003D6C9E"/>
    <w:rsid w:val="003E51E9"/>
    <w:rsid w:val="003E5E2B"/>
    <w:rsid w:val="00410078"/>
    <w:rsid w:val="0042036A"/>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B30AA"/>
    <w:rsid w:val="004C1ABC"/>
    <w:rsid w:val="004C48BE"/>
    <w:rsid w:val="004D2459"/>
    <w:rsid w:val="004D2F15"/>
    <w:rsid w:val="004F4558"/>
    <w:rsid w:val="00503326"/>
    <w:rsid w:val="0050695A"/>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43A3"/>
    <w:rsid w:val="00636C16"/>
    <w:rsid w:val="006468D6"/>
    <w:rsid w:val="00646D37"/>
    <w:rsid w:val="00671EF3"/>
    <w:rsid w:val="006722C9"/>
    <w:rsid w:val="006778B7"/>
    <w:rsid w:val="006838F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1760F"/>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B6B3B"/>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520</TotalTime>
  <Pages>11</Pages>
  <Words>3582</Words>
  <Characters>21134</Characters>
  <Application>Microsoft Office Word</Application>
  <DocSecurity>0</DocSecurity>
  <Lines>176</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60</cp:revision>
  <cp:lastPrinted>2018-10-01T07:59:00Z</cp:lastPrinted>
  <dcterms:created xsi:type="dcterms:W3CDTF">2022-02-09T13:00:00Z</dcterms:created>
  <dcterms:modified xsi:type="dcterms:W3CDTF">2023-08-14T21:08:00Z</dcterms:modified>
</cp:coreProperties>
</file>